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5361</w:t>
      </w:r>
    </w:p>
    <w:p w:rsidR="003E5D24" w:rsidRPr="003E5D24" w:rsidRDefault="003E5D24" w:rsidP="003E5D24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07.08.2023</w:t>
      </w:r>
      <w:proofErr w:type="gramStart"/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3E5D24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3E5D24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3E5D24" w:rsidRPr="003E5D24" w:rsidRDefault="003E5D24" w:rsidP="003E5D24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3E5D2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3 и 4 августа 2023 года обновился Федеральный список экстремистских материалов. Список пополнили: материалы ИГПР «ЗОВ», расистская песня группы «Молот родины» и декларация независимости Калмыкии, составленная членами конгресса </w:t>
      </w:r>
      <w:proofErr w:type="spellStart"/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ойрат-калмыцкого</w:t>
      </w:r>
      <w:proofErr w:type="spellEnd"/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народа.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3 и 4 августа 2023 го</w:t>
      </w:r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да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5357 Видеозапись «</w:t>
      </w:r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</w:t>
      </w:r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***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 — это существо, которое надо пристрелить — Кирилл Барабаш», начинающаяся словами «Если говорить про офицеров кадровых...», заканчивающаяся словами «пока мы сами не организуемся с самого низу, ничего не изменится», продолжительностью 3 минуты 18 секунд (решение 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Куртамышского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районного суда Курганской области от 30.05.2023);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5358 Видеозапись «К.Барабаш» разносит жидовскую банду </w:t>
      </w:r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</w:t>
      </w:r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****а«, начинающаяся словами «Дорогие друзья, товарищи, здравствуйте ...», заканчивающаяся словами «А как спросить? Законопроект есть о суде народа над властью. Спасибо», продолжительностью 7 минут 21 секунда (решение 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Куртамышского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районного суда Курганской области от 30.05.2023);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5359 Видеозапись «В России Стали</w:t>
      </w:r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</w:t>
      </w:r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збивать Полицаев. ЗА ЧТООО такое </w:t>
      </w:r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П</w:t>
      </w:r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****у», начинающаяся словами «Очень странные дела с начала этого года стали происходить в России», заканчивающаяся словами «На что вы готовы пойти, чтобы П***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н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ушел? На убийство его», продолжительностью 6 минут 42 секунды (решение 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Куртамышского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районного суда Курганской области от 30.05.2023);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Эти видеоролики — материалы Инициативной группы по проведению референдума «За ответственную власть» (ИГПР «ЗОВ»). 10 августа 2017 года Тверской суд Москвы признал членов ИГПР «ЗОВ» публициста Юрия Мухина и его соратников Валерия Парфенова, Александра Соколова и Кирилла Барабаша виновными в организации деятельности экстремистской организации (</w:t>
      </w:r>
      <w:proofErr w:type="gram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ч</w:t>
      </w:r>
      <w:proofErr w:type="gram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. 1 ст. 282.2 УК). </w:t>
      </w:r>
      <w:proofErr w:type="gram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За продолжение деятельности запрещенной «Армии воли народа» (АВН) Мухин приговорен к четырем годам лишения свободы условно с ограничением свободы сроком на один год и четырехлетним испытательным сроком, Соколов — к трем годам шести месяцам лишения свободы в колонии общего режима, Парфенов и Барабаш — к четырем годам колонии, все трое — с </w:t>
      </w:r>
      <w:proofErr w:type="spell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ограниченим</w:t>
      </w:r>
      <w:proofErr w:type="spell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свободы на год.</w:t>
      </w:r>
      <w:proofErr w:type="gram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Барабаш также лишен воинского звания подполковника запаса ВВС. Мы полагаем, что </w:t>
      </w:r>
      <w:hyperlink r:id="rId7" w:tgtFrame="_self" w:history="1">
        <w:r w:rsidRPr="003E5D24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запрет</w:t>
        </w:r>
      </w:hyperlink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 АВН, организации </w:t>
      </w:r>
      <w:proofErr w:type="spell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сталинистско-националистического</w:t>
      </w:r>
      <w:proofErr w:type="spell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толка, неоднократно замеченной в </w:t>
      </w:r>
      <w:proofErr w:type="spell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ксенофобной</w:t>
      </w:r>
      <w:proofErr w:type="spell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пропаганде, был неправомерен, поскольку решение о признании движения экстремистским опиралось лишь на запрет </w:t>
      </w:r>
      <w:hyperlink r:id="rId8" w:tgtFrame="_self" w:history="1">
        <w:r w:rsidRPr="003E5D24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листовки</w:t>
        </w:r>
      </w:hyperlink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 «Ты избрал — </w:t>
      </w:r>
      <w:proofErr w:type="gram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тебе</w:t>
      </w:r>
      <w:proofErr w:type="gram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 судить!», который нам представляется необоснованным. Подробнее о нашей позиции </w:t>
      </w:r>
      <w:proofErr w:type="gram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см</w:t>
      </w:r>
      <w:proofErr w:type="gram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 </w:t>
      </w:r>
      <w:hyperlink r:id="rId9" w:tgtFrame="_self" w:history="1">
        <w:r w:rsidRPr="003E5D24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здесь</w:t>
        </w:r>
      </w:hyperlink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5360 [Аудиозапись] исполнителя «Молот Родины» под названием «Да здравствует Белая Раса» длительностью 3 мин. 29 сек., начинающаяся со слов: «Война. В больших городах...», и </w:t>
      </w:r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заканчивающаяся</w:t>
      </w:r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словами: «...Да здравствует белая раса и религиозный террор!», размещенная в сети «Интернет» (решение Центрального районного суда </w:t>
      </w:r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Тулы от 22.05.2023).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lastRenderedPageBreak/>
        <w:t xml:space="preserve">Группа «Молот родины» была основана в 2003 году в Твери Алексеем </w:t>
      </w:r>
      <w:proofErr w:type="spellStart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Глуховым</w:t>
      </w:r>
      <w:proofErr w:type="spellEnd"/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 Группа определяет свой стиль как «правый русский боевой рок».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5361 Печатный текст, имеющий наименование «Декларация «О государственной независимости Республики Калмыкия» и дату «26.10.2022», который начинается со слов: «У ойратов в истории было несколько суверенных государств...» и заканчивается словами: «Конгресс 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ойрат-калмыцкого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народа обращается ко всем государствам мира, правительствам и парламентам с призывом признать необходимость освобождения 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ойрат-калмыцкого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народа от колониального гнета Российской империи и его законное право на </w:t>
      </w:r>
      <w:proofErr w:type="gram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самоопределение</w:t>
      </w:r>
      <w:proofErr w:type="gram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 создание независимого государства. Да восторжествует справедливость!» (решение </w:t>
      </w:r>
      <w:proofErr w:type="spellStart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Элистинского</w:t>
      </w:r>
      <w:proofErr w:type="spellEnd"/>
      <w:r w:rsidRPr="003E5D24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городского суда Республики Калмыкия от 02.06.2023). </w:t>
      </w:r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Мы </w:t>
      </w:r>
      <w:hyperlink r:id="rId10" w:history="1">
        <w:r w:rsidRPr="003E5D24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считаем</w:t>
        </w:r>
      </w:hyperlink>
      <w:r w:rsidRPr="003E5D24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 этот запрет неправомерным.</w:t>
      </w:r>
    </w:p>
    <w:p w:rsidR="003E5D24" w:rsidRPr="003E5D24" w:rsidRDefault="003E5D24" w:rsidP="003E5D24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3E5D24" w:rsidRPr="003E5D24" w:rsidRDefault="003E5D24" w:rsidP="003E5D24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5D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3E5D24" w:rsidRPr="003E5D24" w:rsidRDefault="003E5D24" w:rsidP="003E5D24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3E5D2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Официальный сайт </w:t>
      </w:r>
      <w:proofErr w:type="spellStart"/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Министрества</w:t>
      </w:r>
      <w:proofErr w:type="spellEnd"/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юстиции РФ. [2023. 4 августа].</w:t>
      </w:r>
    </w:p>
    <w:p w:rsidR="003E5D24" w:rsidRPr="003E5D24" w:rsidRDefault="003E5D24" w:rsidP="003E5D24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Pr="003E5D2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Декларацию независимости Калмыкии признали экстремистским материалом </w:t>
        </w:r>
      </w:hyperlink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</w:t>
      </w:r>
      <w:proofErr w:type="spellStart"/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Idel</w:t>
      </w:r>
      <w:proofErr w:type="spellEnd"/>
      <w:r w:rsidRPr="003E5D2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Реалии. 2023. 5 августа.</w:t>
      </w:r>
    </w:p>
    <w:p w:rsidR="00B51EC4" w:rsidRPr="003E5D24" w:rsidRDefault="00B51EC4" w:rsidP="003E5D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1EC4" w:rsidRPr="003E5D24" w:rsidSect="00B51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065F8"/>
    <w:multiLevelType w:val="multilevel"/>
    <w:tmpl w:val="B10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D24"/>
    <w:rsid w:val="003E5D24"/>
    <w:rsid w:val="00B5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C4"/>
  </w:style>
  <w:style w:type="paragraph" w:styleId="2">
    <w:name w:val="heading 2"/>
    <w:basedOn w:val="a"/>
    <w:link w:val="20"/>
    <w:uiPriority w:val="9"/>
    <w:qFormat/>
    <w:rsid w:val="003E5D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D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5D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4576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10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6743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90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va-center.ru/misuse/news/other-actions/2008/03/d1278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va-center.ru/misuse/news/persecution/2011/02/d21039/" TargetMode="External"/><Relationship Id="rId12" Type="http://schemas.openxmlformats.org/officeDocument/2006/relationships/hyperlink" Target="https://www.idelreal.org/a/3253519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2023/08/d48471/?print=1" TargetMode="External"/><Relationship Id="rId11" Type="http://schemas.openxmlformats.org/officeDocument/2006/relationships/hyperlink" Target="https://minjust.gov.ru/ru/extremist-materials/?page=54&amp;" TargetMode="External"/><Relationship Id="rId5" Type="http://schemas.openxmlformats.org/officeDocument/2006/relationships/hyperlink" Target="https://www.sova-center.ru/racism-xenophobia/news/counteraction/vs-a-rossija/" TargetMode="External"/><Relationship Id="rId10" Type="http://schemas.openxmlformats.org/officeDocument/2006/relationships/hyperlink" Target="https://www.sova-center.ru/misuse/news/persecution/2023/08/d484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va-center.ru/racism-xenophobia/publications/2016/08/d3511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2023-12-05T03:57:00Z</cp:lastPrinted>
  <dcterms:created xsi:type="dcterms:W3CDTF">2023-12-05T03:56:00Z</dcterms:created>
  <dcterms:modified xsi:type="dcterms:W3CDTF">2023-12-05T03:58:00Z</dcterms:modified>
</cp:coreProperties>
</file>