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D3" w:rsidRPr="00E94AD3" w:rsidRDefault="00E94AD3" w:rsidP="00E94AD3">
      <w:pPr>
        <w:spacing w:after="0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71"/>
        <w:gridCol w:w="5571"/>
        <w:gridCol w:w="5572"/>
      </w:tblGrid>
      <w:tr w:rsidR="00E94AD3" w:rsidTr="0084367C">
        <w:tc>
          <w:tcPr>
            <w:tcW w:w="5571" w:type="dxa"/>
          </w:tcPr>
          <w:p w:rsidR="0084367C" w:rsidRDefault="0084367C" w:rsidP="00215A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4AD3" w:rsidRPr="00E94AD3" w:rsidRDefault="00E94AD3" w:rsidP="00215A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Вред здоровью от употребления </w:t>
            </w:r>
            <w:proofErr w:type="spellStart"/>
            <w:r w:rsidRPr="00E94AD3">
              <w:rPr>
                <w:rFonts w:ascii="Times New Roman" w:hAnsi="Times New Roman" w:cs="Times New Roman"/>
                <w:b/>
                <w:sz w:val="28"/>
                <w:szCs w:val="28"/>
              </w:rPr>
              <w:t>никотиносодержащей</w:t>
            </w:r>
            <w:proofErr w:type="spellEnd"/>
            <w:r w:rsidRPr="00E94A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продукции.</w:t>
            </w:r>
          </w:p>
          <w:p w:rsidR="00215ABC" w:rsidRDefault="0084367C" w:rsidP="00E94AD3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-429260</wp:posOffset>
                  </wp:positionV>
                  <wp:extent cx="2133600" cy="1466850"/>
                  <wp:effectExtent l="19050" t="0" r="0" b="0"/>
                  <wp:wrapSquare wrapText="bothSides"/>
                  <wp:docPr id="1" name="Рисунок 1" descr="C:\Documents and Settings\User\Рабочий стол\e0dffe10-2720-490c-a1fb-56746ed345ce_jpg_800x600_x-False_q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e0dffe10-2720-490c-a1fb-56746ed345ce_jpg_800x600_x-False_q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15ABC" w:rsidRDefault="00215ABC" w:rsidP="0084367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94AD3" w:rsidRPr="00E94AD3" w:rsidRDefault="00E94AD3" w:rsidP="00BF64D7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A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Так называемые </w:t>
            </w:r>
            <w:proofErr w:type="spellStart"/>
            <w:r w:rsidRPr="00E94A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снюсы</w:t>
            </w:r>
            <w:proofErr w:type="spellEnd"/>
            <w:r w:rsidRPr="00E94A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уже стали новым бичом XXI века, подвинув в популярности у молодёжи сигареты и лёгкие наркотики. Они доступны, дёшевы и в моде. При этом объём никотина, содержащийся в таких конфетках, способен убить не только лошадь, но и целый табун.</w:t>
            </w:r>
          </w:p>
          <w:p w:rsidR="00BF64D7" w:rsidRPr="00A9231F" w:rsidRDefault="00E94AD3" w:rsidP="00BF6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AD3">
              <w:rPr>
                <w:rFonts w:ascii="Times New Roman" w:hAnsi="Times New Roman" w:cs="Times New Roman"/>
                <w:sz w:val="24"/>
                <w:szCs w:val="24"/>
              </w:rPr>
              <w:t xml:space="preserve">Оптовая и розничная торговля </w:t>
            </w:r>
            <w:proofErr w:type="spellStart"/>
            <w:r w:rsidRPr="00E94AD3">
              <w:rPr>
                <w:rFonts w:ascii="Times New Roman" w:hAnsi="Times New Roman" w:cs="Times New Roman"/>
                <w:sz w:val="24"/>
                <w:szCs w:val="24"/>
              </w:rPr>
              <w:t>насваем</w:t>
            </w:r>
            <w:proofErr w:type="spellEnd"/>
            <w:r w:rsidRPr="00E94AD3">
              <w:rPr>
                <w:rFonts w:ascii="Times New Roman" w:hAnsi="Times New Roman" w:cs="Times New Roman"/>
                <w:sz w:val="24"/>
                <w:szCs w:val="24"/>
              </w:rPr>
              <w:t xml:space="preserve"> и табаком сосательным (</w:t>
            </w:r>
            <w:proofErr w:type="spellStart"/>
            <w:r w:rsidRPr="00E94AD3">
              <w:rPr>
                <w:rFonts w:ascii="Times New Roman" w:hAnsi="Times New Roman" w:cs="Times New Roman"/>
                <w:sz w:val="24"/>
                <w:szCs w:val="24"/>
              </w:rPr>
              <w:t>снюсом</w:t>
            </w:r>
            <w:proofErr w:type="spellEnd"/>
            <w:r w:rsidRPr="00E94AD3">
              <w:rPr>
                <w:rFonts w:ascii="Times New Roman" w:hAnsi="Times New Roman" w:cs="Times New Roman"/>
                <w:sz w:val="24"/>
                <w:szCs w:val="24"/>
              </w:rPr>
              <w:t>) на территории Российской Федерации запрещена Федеральным законом от 23.02.2013 № 15-ФЗ «Об охране здоровья граждан от воздействия окружающего табачного дыма и последствий</w:t>
            </w:r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табака». Однако некоторые производители вывели на рынок новые подвиды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некурительных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никотинсодержащих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изделий, на которые запрет не распространяется.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Бестабачные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никотиновые смеси (сосательные, жевательные) – аналог </w:t>
            </w:r>
            <w:proofErr w:type="gram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классического</w:t>
            </w:r>
            <w:proofErr w:type="gram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снюса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. В технологии приготовления не используется табак. Они изготавливаются либо на основе смеси трав, пропитанных никотином (т.н.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пэки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), либо в виде кондитерских изделий (леденцы, мармелад, пастилки и т.п.) или в виде жевательной резинки. Вся эта продукция содержит в себе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бОльшую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концентрацию </w:t>
            </w:r>
            <w:r w:rsidR="00BF64D7" w:rsidRPr="00A9231F">
              <w:rPr>
                <w:rFonts w:ascii="Times New Roman" w:hAnsi="Times New Roman" w:cs="Times New Roman"/>
                <w:sz w:val="24"/>
                <w:szCs w:val="24"/>
              </w:rPr>
              <w:t>никотина, чем обычная сигарета. </w:t>
            </w:r>
          </w:p>
          <w:p w:rsidR="00E94AD3" w:rsidRPr="0084367C" w:rsidRDefault="00BF64D7" w:rsidP="0084367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ошибочное мнение - если в составе продукции нет табака, то и вред они не приносят. Зачастую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некурительные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бестабачные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позиционируются как альтернатива потреблению сигарет. Все это является глубоким заблуждением. </w:t>
            </w:r>
          </w:p>
        </w:tc>
        <w:tc>
          <w:tcPr>
            <w:tcW w:w="5571" w:type="dxa"/>
          </w:tcPr>
          <w:p w:rsidR="00E94AD3" w:rsidRPr="00E94AD3" w:rsidRDefault="00E94AD3" w:rsidP="00E94AD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Влияние на организм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некурительных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никотинсодержащих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обусловлено содержащимся в них никотином. Никотин - мощный яд и наркотик. </w:t>
            </w:r>
            <w:proofErr w:type="gramStart"/>
            <w:r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малых дозах действует возбуждающе на нервную систему, в больших </w:t>
            </w:r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вызывает паралич нервной системы,</w:t>
            </w:r>
            <w:r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остановку дыхания, прекращение работы сердца</w:t>
            </w:r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Многократное поглощение никотина формирует никотинизм – хроническое отравление, в результате которого снижается память и работоспособность. Влияние никотина изменяет работу всех систем органов, развивает психологическую и физическую зависимость. Психологическая зависимость от никотина усиливается изменением эмоционального фона. Негативное влияние данного вещества на организм проявляется в нарушении работы его основных систем: ЦНС,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сердечно-сосудистой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E94A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эндокринной</w:t>
            </w:r>
            <w:proofErr w:type="gramEnd"/>
            <w:r w:rsidRPr="00E94A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систем,</w:t>
            </w:r>
            <w:r w:rsidRPr="00E94AD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5" w:tgtFrame="_blank" w:history="1">
              <w:r w:rsidRPr="00E94A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вызывает заболевание десен и зубов</w:t>
              </w:r>
            </w:hyperlink>
            <w:r w:rsidRPr="00E94A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4367C" w:rsidRPr="00A9231F" w:rsidRDefault="00E94AD3" w:rsidP="00843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AD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летальная доза для человека: 0,5—1 мг/кг, по токсичности никотин не уступает синильной кислоте. Потребители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бестабачных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никотинсодержащих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получают более внушительную разовую дозу никотина в сравнении с курильщиками. Сеанс рассасывания длится 5-10 минут. За это время никотин впитывается через слизистые ротовой полости в кровь и попадает вместе со слюной в желудок, где через стенки желудка тоже попадает в кровоток. Кровь быстро разносит никотин по всему организму, в том числе в головной мозг. Итогом потребления становится быстрое формирование привычки. Зависимость развивается практически </w:t>
            </w:r>
            <w:r w:rsidR="0084367C" w:rsidRPr="00A9231F">
              <w:rPr>
                <w:rFonts w:ascii="Times New Roman" w:hAnsi="Times New Roman" w:cs="Times New Roman"/>
                <w:sz w:val="24"/>
                <w:szCs w:val="24"/>
              </w:rPr>
              <w:t>молниеносно. Отказаться от употребления такой продукции становится непросто. </w:t>
            </w:r>
          </w:p>
          <w:p w:rsidR="00E94AD3" w:rsidRPr="00E94AD3" w:rsidRDefault="0084367C" w:rsidP="0084367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Пристрастившиеся люди страдают от нарушения аппетита, расстройств работы органов пищеварения. Употребление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увеличивает риск заболевания сахарным диабетом, сердечно – сосудистыми заболеваниями, поражениям органов желудочно-кишечного тракта,</w:t>
            </w:r>
          </w:p>
        </w:tc>
        <w:tc>
          <w:tcPr>
            <w:tcW w:w="5572" w:type="dxa"/>
          </w:tcPr>
          <w:p w:rsidR="00E94AD3" w:rsidRDefault="00E94AD3" w:rsidP="00843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онкозаболеваний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, вызывает язвенное поражение дёсен, слизистых ротовой полости. Степень вреда во многом определяется состоянием организма и склонностью человека к возникновению рецидивов имеющихся заболеваний. </w:t>
            </w:r>
          </w:p>
          <w:p w:rsidR="00E94AD3" w:rsidRPr="00A9231F" w:rsidRDefault="00E94AD3" w:rsidP="00E94AD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AD3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proofErr w:type="spellStart"/>
            <w:r w:rsidRPr="00E94AD3">
              <w:rPr>
                <w:rFonts w:ascii="Times New Roman" w:hAnsi="Times New Roman" w:cs="Times New Roman"/>
                <w:sz w:val="24"/>
                <w:szCs w:val="24"/>
              </w:rPr>
              <w:t>бестабачных</w:t>
            </w:r>
            <w:proofErr w:type="spellEnd"/>
            <w:r w:rsidRPr="00E94AD3">
              <w:rPr>
                <w:rFonts w:ascii="Times New Roman" w:hAnsi="Times New Roman" w:cs="Times New Roman"/>
                <w:sz w:val="24"/>
                <w:szCs w:val="24"/>
              </w:rPr>
              <w:t xml:space="preserve"> никотиновых смесей наносят непоправимый вред детскому организму: </w:t>
            </w:r>
            <w:hyperlink r:id="rId6" w:tgtFrame="_blank" w:history="1">
              <w:r w:rsidRPr="00E94A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может вызвать остановку роста</w:t>
              </w:r>
            </w:hyperlink>
            <w:r w:rsidRPr="00E94A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повышенную агрессивность и возбудимость, ухудшение когнитивных процессов, нарушение памяти и концентрации внимания</w:t>
            </w:r>
            <w:r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развитие онкологических заболеваний, прежде всего желудка, печени, полости рта, ослабление устойчивости к инфекционным заболеваниям.</w:t>
            </w:r>
          </w:p>
          <w:p w:rsidR="00215ABC" w:rsidRPr="00A9231F" w:rsidRDefault="00E94AD3" w:rsidP="00215AB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А ведь самое страшное, что именно дети становятся жертвами употребления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безтабачной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никотиносодержащей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продукции. Уважаемые родители, дети – это наше будущее! Будьте внимательны к своим детям, </w:t>
            </w:r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проведите со своими детьми разъяснительную работу, расскажите им об опасности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снюса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насвая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некурительной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продукции, о последствиях, к которым может привезти употребление</w:t>
            </w:r>
            <w:r w:rsidR="00215A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5ABC"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таких изделий, </w:t>
            </w:r>
            <w:r w:rsidR="00215ABC"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сделайте все возможное, чтобы исключить возможность покупки вашим ребенком </w:t>
            </w:r>
            <w:proofErr w:type="spellStart"/>
            <w:r w:rsidR="00215ABC"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никотиносодержащих</w:t>
            </w:r>
            <w:proofErr w:type="spellEnd"/>
            <w:r w:rsidR="00215ABC" w:rsidRPr="00A9231F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жевательных смесей.</w:t>
            </w:r>
          </w:p>
          <w:p w:rsidR="00215ABC" w:rsidRDefault="00215ABC" w:rsidP="00215AB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в торговых точках факта реализации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некурительной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A9231F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без документов, подтверждающих ее безопасность, а так же о случаях продажи такой продукции в несанкционированных местах просим незамедлительно информировать территориальный отдел Роспотребнадзора г. Дальнегорска для принятия мер реагирования. </w:t>
            </w:r>
          </w:p>
          <w:p w:rsidR="0084367C" w:rsidRDefault="0084367C" w:rsidP="00215AB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7C" w:rsidRPr="0084367C" w:rsidRDefault="0084367C" w:rsidP="0084367C">
            <w:pPr>
              <w:ind w:left="13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67C">
              <w:rPr>
                <w:rFonts w:ascii="Times New Roman" w:hAnsi="Times New Roman" w:cs="Times New Roman"/>
                <w:b/>
                <w:sz w:val="24"/>
                <w:szCs w:val="24"/>
              </w:rPr>
              <w:t>С уважением, филиал ФБУЗ «</w:t>
            </w:r>
            <w:proofErr w:type="spellStart"/>
            <w:r w:rsidRPr="0084367C">
              <w:rPr>
                <w:rFonts w:ascii="Times New Roman" w:hAnsi="Times New Roman" w:cs="Times New Roman"/>
                <w:b/>
                <w:sz w:val="24"/>
                <w:szCs w:val="24"/>
              </w:rPr>
              <w:t>ЦГиЭ</w:t>
            </w:r>
            <w:proofErr w:type="spellEnd"/>
            <w:r w:rsidRPr="00843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ПК в г. Дальнегорске»</w:t>
            </w:r>
          </w:p>
          <w:p w:rsidR="00E94AD3" w:rsidRDefault="00215ABC" w:rsidP="00E94AD3">
            <w:pPr>
              <w:ind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ABC" w:rsidRDefault="00215ABC" w:rsidP="00E94AD3">
            <w:pPr>
              <w:ind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ABC" w:rsidRDefault="00215ABC" w:rsidP="00E94AD3">
            <w:pPr>
              <w:ind w:firstLine="482"/>
              <w:jc w:val="both"/>
            </w:pPr>
          </w:p>
        </w:tc>
      </w:tr>
    </w:tbl>
    <w:p w:rsidR="00FD58D4" w:rsidRDefault="00FD58D4"/>
    <w:p w:rsidR="0084367C" w:rsidRDefault="0084367C" w:rsidP="0084367C">
      <w:pPr>
        <w:spacing w:after="0"/>
        <w:ind w:left="10915" w:right="57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4367C" w:rsidRDefault="0084367C" w:rsidP="0084367C">
      <w:pPr>
        <w:spacing w:after="0"/>
        <w:ind w:left="10915" w:right="57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4367C" w:rsidRDefault="0084367C" w:rsidP="0084367C">
      <w:pPr>
        <w:spacing w:after="0"/>
        <w:ind w:left="10915" w:right="57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4367C" w:rsidRDefault="0084367C" w:rsidP="0084367C">
      <w:pPr>
        <w:spacing w:after="0"/>
        <w:ind w:left="10915" w:right="57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4367C" w:rsidRPr="0084367C" w:rsidRDefault="0084367C" w:rsidP="0084367C">
      <w:pPr>
        <w:spacing w:after="0"/>
        <w:ind w:left="10915" w:right="57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4367C">
        <w:rPr>
          <w:rFonts w:ascii="Times New Roman" w:hAnsi="Times New Roman" w:cs="Times New Roman"/>
          <w:b/>
          <w:sz w:val="72"/>
          <w:szCs w:val="72"/>
        </w:rPr>
        <w:t>ПАМЯТКА</w:t>
      </w:r>
    </w:p>
    <w:p w:rsidR="0084367C" w:rsidRPr="0084367C" w:rsidRDefault="0084367C" w:rsidP="0084367C">
      <w:pPr>
        <w:spacing w:after="0"/>
        <w:ind w:left="10915" w:right="5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367C">
        <w:rPr>
          <w:rFonts w:ascii="Times New Roman" w:hAnsi="Times New Roman" w:cs="Times New Roman"/>
          <w:b/>
          <w:sz w:val="40"/>
          <w:szCs w:val="40"/>
        </w:rPr>
        <w:t>«</w:t>
      </w:r>
      <w:r w:rsidR="000C220B">
        <w:rPr>
          <w:rFonts w:ascii="Times New Roman" w:hAnsi="Times New Roman" w:cs="Times New Roman"/>
          <w:b/>
          <w:sz w:val="40"/>
          <w:szCs w:val="40"/>
        </w:rPr>
        <w:t xml:space="preserve">Осторожно! </w:t>
      </w:r>
      <w:proofErr w:type="spellStart"/>
      <w:r w:rsidR="000C220B">
        <w:rPr>
          <w:rFonts w:ascii="Times New Roman" w:hAnsi="Times New Roman" w:cs="Times New Roman"/>
          <w:b/>
          <w:sz w:val="40"/>
          <w:szCs w:val="40"/>
        </w:rPr>
        <w:t>Никотиносодержащая</w:t>
      </w:r>
      <w:proofErr w:type="spellEnd"/>
      <w:r w:rsidR="000C220B">
        <w:rPr>
          <w:rFonts w:ascii="Times New Roman" w:hAnsi="Times New Roman" w:cs="Times New Roman"/>
          <w:b/>
          <w:sz w:val="40"/>
          <w:szCs w:val="40"/>
        </w:rPr>
        <w:t xml:space="preserve"> продукция</w:t>
      </w:r>
      <w:r w:rsidRPr="0084367C">
        <w:rPr>
          <w:rFonts w:ascii="Times New Roman" w:hAnsi="Times New Roman" w:cs="Times New Roman"/>
          <w:b/>
          <w:sz w:val="40"/>
          <w:szCs w:val="40"/>
        </w:rPr>
        <w:t>.</w:t>
      </w:r>
    </w:p>
    <w:p w:rsidR="0084367C" w:rsidRPr="0084367C" w:rsidRDefault="000C220B" w:rsidP="0084367C">
      <w:pPr>
        <w:spacing w:after="0"/>
        <w:ind w:left="109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40"/>
          <w:szCs w:val="40"/>
        </w:rPr>
        <w:t>Чем опасно её употребление</w:t>
      </w:r>
      <w:r w:rsidR="0084367C" w:rsidRPr="0084367C">
        <w:rPr>
          <w:rFonts w:ascii="Times New Roman" w:hAnsi="Times New Roman" w:cs="Times New Roman"/>
          <w:b/>
          <w:sz w:val="40"/>
          <w:szCs w:val="40"/>
        </w:rPr>
        <w:t>»</w:t>
      </w:r>
    </w:p>
    <w:sectPr w:rsidR="0084367C" w:rsidRPr="0084367C" w:rsidSect="00215ABC">
      <w:pgSz w:w="16838" w:h="11906" w:orient="landscape"/>
      <w:pgMar w:top="0" w:right="170" w:bottom="142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AD3"/>
    <w:rsid w:val="000C220B"/>
    <w:rsid w:val="00215ABC"/>
    <w:rsid w:val="0084367C"/>
    <w:rsid w:val="00BF64D7"/>
    <w:rsid w:val="00E94AD3"/>
    <w:rsid w:val="00FD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94AD3"/>
  </w:style>
  <w:style w:type="character" w:styleId="a4">
    <w:name w:val="Hyperlink"/>
    <w:basedOn w:val="a0"/>
    <w:uiPriority w:val="99"/>
    <w:semiHidden/>
    <w:unhideWhenUsed/>
    <w:rsid w:val="00E94A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gon.rospotrebnadzor.ru/content/62/2971/" TargetMode="External"/><Relationship Id="rId5" Type="http://schemas.openxmlformats.org/officeDocument/2006/relationships/hyperlink" Target="http://86.rospotrebnadzor.ru/territorialnye-otdely/lg/o-vrede-bestabachnyh-snyusov-i-pak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2020-01-29T04:21:00Z</cp:lastPrinted>
  <dcterms:created xsi:type="dcterms:W3CDTF">2020-01-29T03:33:00Z</dcterms:created>
  <dcterms:modified xsi:type="dcterms:W3CDTF">2020-01-29T04:25:00Z</dcterms:modified>
</cp:coreProperties>
</file>